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48E4F" w14:textId="77777777" w:rsidR="00622CF5" w:rsidRDefault="00622CF5">
      <w:pPr>
        <w:spacing w:after="0" w:line="240" w:lineRule="auto"/>
        <w:jc w:val="both"/>
        <w:rPr>
          <w:rFonts w:ascii="Times New Roman" w:eastAsia="SimSun" w:hAnsi="Times New Roman"/>
        </w:rPr>
      </w:pPr>
      <w:bookmarkStart w:id="0" w:name="_GoBack"/>
      <w:bookmarkEnd w:id="0"/>
    </w:p>
    <w:p w14:paraId="33442293" w14:textId="77777777" w:rsidR="00927FA0" w:rsidRDefault="00927FA0">
      <w:pPr>
        <w:spacing w:after="0" w:line="240" w:lineRule="auto"/>
        <w:jc w:val="both"/>
        <w:rPr>
          <w:rFonts w:ascii="Times New Roman" w:hAnsi="Times New Roman"/>
          <w:bCs/>
          <w:kern w:val="28"/>
          <w:lang w:eastAsia="hr-HR"/>
        </w:rPr>
      </w:pPr>
      <w:r>
        <w:rPr>
          <w:rFonts w:ascii="Times New Roman" w:eastAsia="SimSun" w:hAnsi="Times New Roman"/>
        </w:rPr>
        <w:t>Temeljem članka 50. Statuta Grada Buja (“Službene novine Grada Buja” broj 11/09, 05/11, 11/11, 03/13, 05/18) Gradsko vijeće Grada Buja-</w:t>
      </w:r>
      <w:proofErr w:type="spellStart"/>
      <w:r>
        <w:rPr>
          <w:rFonts w:ascii="Times New Roman" w:eastAsia="SimSun" w:hAnsi="Times New Roman"/>
        </w:rPr>
        <w:t>Buie</w:t>
      </w:r>
      <w:proofErr w:type="spellEnd"/>
      <w:r>
        <w:rPr>
          <w:rFonts w:ascii="Times New Roman" w:eastAsia="SimSun" w:hAnsi="Times New Roman"/>
        </w:rPr>
        <w:t xml:space="preserve">, </w:t>
      </w:r>
      <w:r>
        <w:rPr>
          <w:rFonts w:ascii="Times New Roman" w:eastAsia="SimSun" w:hAnsi="Times New Roman"/>
          <w:lang w:val="sl-SI"/>
        </w:rPr>
        <w:t xml:space="preserve">na telefonskoj sjednici </w:t>
      </w:r>
      <w:r>
        <w:rPr>
          <w:rFonts w:ascii="Times New Roman" w:eastAsia="SimSun" w:hAnsi="Times New Roman"/>
        </w:rPr>
        <w:t xml:space="preserve">dana </w:t>
      </w:r>
      <w:r>
        <w:rPr>
          <w:rFonts w:ascii="Times New Roman" w:eastAsia="SimSun" w:hAnsi="Times New Roman"/>
          <w:lang w:val="sl-SI"/>
        </w:rPr>
        <w:t xml:space="preserve"> </w:t>
      </w:r>
      <w:r w:rsidR="000122AD">
        <w:rPr>
          <w:rFonts w:ascii="Times New Roman" w:eastAsia="SimSun" w:hAnsi="Times New Roman"/>
          <w:lang w:val="sl-SI"/>
        </w:rPr>
        <w:t>31</w:t>
      </w:r>
      <w:r>
        <w:rPr>
          <w:rFonts w:ascii="Times New Roman" w:eastAsia="SimSun" w:hAnsi="Times New Roman"/>
        </w:rPr>
        <w:t>.03.20</w:t>
      </w:r>
      <w:r>
        <w:rPr>
          <w:rFonts w:ascii="Times New Roman" w:eastAsia="SimSun" w:hAnsi="Times New Roman"/>
          <w:lang w:val="sl-SI"/>
        </w:rPr>
        <w:t>20</w:t>
      </w:r>
      <w:r>
        <w:rPr>
          <w:rFonts w:ascii="Times New Roman" w:eastAsia="SimSun" w:hAnsi="Times New Roman"/>
        </w:rPr>
        <w:t>. godine donosi,</w:t>
      </w:r>
    </w:p>
    <w:p w14:paraId="57EF2BE1" w14:textId="77777777" w:rsidR="00927FA0" w:rsidRDefault="00927FA0">
      <w:pPr>
        <w:spacing w:after="0" w:line="240" w:lineRule="auto"/>
        <w:jc w:val="both"/>
        <w:rPr>
          <w:rFonts w:ascii="Times New Roman" w:hAnsi="Times New Roman"/>
          <w:bCs/>
          <w:kern w:val="28"/>
          <w:lang w:eastAsia="hr-HR"/>
        </w:rPr>
      </w:pPr>
    </w:p>
    <w:p w14:paraId="0D7345B6" w14:textId="77777777" w:rsidR="00927FA0" w:rsidRDefault="00927FA0">
      <w:pPr>
        <w:spacing w:after="0" w:line="240" w:lineRule="auto"/>
        <w:jc w:val="both"/>
        <w:rPr>
          <w:rFonts w:ascii="Times New Roman" w:hAnsi="Times New Roman"/>
          <w:bCs/>
          <w:kern w:val="28"/>
          <w:lang w:val="sl-SI" w:eastAsia="hr-HR"/>
        </w:rPr>
      </w:pPr>
    </w:p>
    <w:p w14:paraId="1A460AF8" w14:textId="77777777" w:rsidR="00622CF5" w:rsidRDefault="00622CF5">
      <w:pPr>
        <w:spacing w:after="0" w:line="240" w:lineRule="auto"/>
        <w:jc w:val="both"/>
        <w:rPr>
          <w:rFonts w:ascii="Times New Roman" w:hAnsi="Times New Roman"/>
          <w:bCs/>
          <w:kern w:val="28"/>
          <w:lang w:val="sl-SI" w:eastAsia="hr-HR"/>
        </w:rPr>
      </w:pPr>
    </w:p>
    <w:p w14:paraId="0C1F9A3F" w14:textId="77777777" w:rsidR="00622CF5" w:rsidRDefault="00622CF5">
      <w:pPr>
        <w:spacing w:after="0" w:line="240" w:lineRule="auto"/>
        <w:jc w:val="both"/>
        <w:rPr>
          <w:rFonts w:ascii="Times New Roman" w:hAnsi="Times New Roman"/>
          <w:bCs/>
          <w:kern w:val="28"/>
          <w:lang w:val="sl-SI" w:eastAsia="hr-HR"/>
        </w:rPr>
      </w:pPr>
    </w:p>
    <w:p w14:paraId="336D27AC" w14:textId="77777777" w:rsidR="00927FA0" w:rsidRDefault="00927FA0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  D  L  U  K  U</w:t>
      </w:r>
    </w:p>
    <w:p w14:paraId="7D97C194" w14:textId="77777777" w:rsidR="00927FA0" w:rsidRDefault="00927FA0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 obustavi plaćanja spomeničke rente</w:t>
      </w:r>
    </w:p>
    <w:p w14:paraId="41EA51A3" w14:textId="77777777" w:rsidR="00927FA0" w:rsidRDefault="00927FA0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54AB241" w14:textId="77777777" w:rsidR="00927FA0" w:rsidRDefault="00927FA0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DA551DD" w14:textId="77777777" w:rsidR="00927FA0" w:rsidRDefault="00927FA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Članak 1.</w:t>
      </w:r>
    </w:p>
    <w:p w14:paraId="3A42547E" w14:textId="77777777" w:rsidR="00927FA0" w:rsidRDefault="00927FA0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1DB02B02" w14:textId="77777777" w:rsidR="00927FA0" w:rsidRDefault="00927FA0">
      <w:pPr>
        <w:ind w:firstLine="708"/>
        <w:jc w:val="both"/>
        <w:rPr>
          <w:rFonts w:ascii="Times New Roman" w:eastAsia="Geneva" w:hAnsi="Times New Roman"/>
        </w:rPr>
      </w:pPr>
      <w:r>
        <w:rPr>
          <w:rFonts w:ascii="Times New Roman" w:hAnsi="Times New Roman"/>
        </w:rPr>
        <w:t xml:space="preserve">Ovom se Odlukom, uslijed nastupanja posebnih okolnosti </w:t>
      </w:r>
      <w:r>
        <w:rPr>
          <w:rFonts w:ascii="Times New Roman" w:eastAsia="Geneva" w:hAnsi="Times New Roman"/>
        </w:rPr>
        <w:t xml:space="preserve">koje podrazumijevaju događaj ili određeno stanje koje se nije moglo predvidjeti i na koje se nije moglo utjecati, a koje ugrožava život i zdravlje građana, imovinu veće vrijednosti, znatno narušava okoliš, narušava gospodarsku aktivnost ili uzrokuje znatnu gospodarsku štetu nastalu povodom proglašenja epidemije bolesti COVID 19 prouzrokovane virusom SARS – </w:t>
      </w:r>
      <w:proofErr w:type="spellStart"/>
      <w:r>
        <w:rPr>
          <w:rFonts w:ascii="Times New Roman" w:eastAsia="Geneva" w:hAnsi="Times New Roman"/>
        </w:rPr>
        <w:t>CoV</w:t>
      </w:r>
      <w:proofErr w:type="spellEnd"/>
      <w:r>
        <w:rPr>
          <w:rFonts w:ascii="Times New Roman" w:eastAsia="Geneva" w:hAnsi="Times New Roman"/>
        </w:rPr>
        <w:t xml:space="preserve"> 2 utvrđuju mjere koje se odnose na obveznike plaćanja spomeničke rente.</w:t>
      </w:r>
    </w:p>
    <w:p w14:paraId="0A6EBF46" w14:textId="77777777" w:rsidR="00927FA0" w:rsidRDefault="00927FA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Članak 2.</w:t>
      </w:r>
    </w:p>
    <w:p w14:paraId="55ACA836" w14:textId="77777777" w:rsidR="00927FA0" w:rsidRDefault="00927FA0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5BBDF9E8" w14:textId="77777777" w:rsidR="00927FA0" w:rsidRDefault="00927FA0">
      <w:pPr>
        <w:ind w:firstLine="708"/>
        <w:jc w:val="both"/>
        <w:rPr>
          <w:rFonts w:ascii="Times New Roman" w:eastAsia="Geneva" w:hAnsi="Times New Roman"/>
          <w:color w:val="000000"/>
        </w:rPr>
      </w:pPr>
      <w:r>
        <w:rPr>
          <w:rFonts w:ascii="Times New Roman" w:hAnsi="Times New Roman"/>
        </w:rPr>
        <w:t xml:space="preserve">Slijedom okolnosti iz prethodnog članka ove Odluke utvrđuje se obustava plaćanja spomeničke rente za sve fizičke i pravne osobe za koje je ista obveza utvrđena sukladno člancima 114. i 114.a Zakona o zaštiti i očuvanju kulturnih dobara („Narodne novine“ br. </w:t>
      </w:r>
      <w:r>
        <w:rPr>
          <w:rFonts w:ascii="Times New Roman" w:eastAsia="Geneva" w:hAnsi="Times New Roman"/>
          <w:color w:val="000000"/>
        </w:rPr>
        <w:t>69/99, 151/03, 157/03 - ispravak, 87/09, 88/10, 61/11, 25/12, 136/12, 157/13, 152/14, 44/17, 90/18 i 32/20).</w:t>
      </w:r>
    </w:p>
    <w:p w14:paraId="22290E67" w14:textId="77777777" w:rsidR="00927FA0" w:rsidRDefault="00927FA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Obustava plaćanja spomeničke rente odnosi se na razdoblje u kojem traju mjere uslijed nastalih okolnosti navedenih u prethodnom članku ove Odluke.</w:t>
      </w:r>
    </w:p>
    <w:p w14:paraId="1C1A4615" w14:textId="77777777" w:rsidR="00927FA0" w:rsidRDefault="00927FA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Članak 3.</w:t>
      </w:r>
    </w:p>
    <w:p w14:paraId="36FF641A" w14:textId="77777777" w:rsidR="00927FA0" w:rsidRDefault="00927FA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EB0166E" w14:textId="77777777" w:rsidR="00927FA0" w:rsidRDefault="00927FA0">
      <w:pPr>
        <w:pStyle w:val="StandardWeb"/>
        <w:spacing w:before="0" w:after="0" w:line="240" w:lineRule="auto"/>
        <w:ind w:firstLine="709"/>
        <w:jc w:val="both"/>
        <w:rPr>
          <w:rFonts w:ascii="Times New Roman" w:eastAsia="Geneva" w:hAnsi="Times New Roman" w:cs="Times New Roman"/>
          <w:iCs/>
          <w:lang w:val="hr-HR"/>
        </w:rPr>
      </w:pPr>
      <w:r>
        <w:rPr>
          <w:rFonts w:ascii="Times New Roman" w:eastAsia="Geneva" w:hAnsi="Times New Roman" w:cs="Times New Roman"/>
          <w:iCs/>
          <w:lang w:val="hr-HR"/>
        </w:rPr>
        <w:t xml:space="preserve">Ovlašćuje se Gradonačelnik </w:t>
      </w:r>
      <w:r w:rsidR="00622CF5">
        <w:rPr>
          <w:rFonts w:ascii="Times New Roman" w:eastAsia="Geneva" w:hAnsi="Times New Roman" w:cs="Times New Roman"/>
          <w:iCs/>
          <w:lang w:val="hr-HR"/>
        </w:rPr>
        <w:t>Grada Buja-</w:t>
      </w:r>
      <w:proofErr w:type="spellStart"/>
      <w:r w:rsidR="00622CF5">
        <w:rPr>
          <w:rFonts w:ascii="Times New Roman" w:eastAsia="Geneva" w:hAnsi="Times New Roman" w:cs="Times New Roman"/>
          <w:iCs/>
          <w:lang w:val="hr-HR"/>
        </w:rPr>
        <w:t>Buie</w:t>
      </w:r>
      <w:proofErr w:type="spellEnd"/>
      <w:r w:rsidR="000122AD">
        <w:rPr>
          <w:rFonts w:ascii="Times New Roman" w:eastAsia="Geneva" w:hAnsi="Times New Roman" w:cs="Times New Roman"/>
          <w:iCs/>
          <w:lang w:val="hr-HR"/>
        </w:rPr>
        <w:t xml:space="preserve"> </w:t>
      </w:r>
      <w:r>
        <w:rPr>
          <w:rFonts w:ascii="Times New Roman" w:eastAsia="Geneva" w:hAnsi="Times New Roman" w:cs="Times New Roman"/>
          <w:iCs/>
          <w:lang w:val="hr-HR"/>
        </w:rPr>
        <w:t>da posebnim zaključkom propiše način postupanja upravnih tijela u provedbi ovih mjera za one situacije koje nisu detaljno propisane ovom Odlukom.</w:t>
      </w:r>
    </w:p>
    <w:p w14:paraId="445963C2" w14:textId="77777777" w:rsidR="00927FA0" w:rsidRDefault="00927FA0">
      <w:pPr>
        <w:pStyle w:val="StandardWeb"/>
        <w:spacing w:before="0" w:after="0" w:line="240" w:lineRule="auto"/>
        <w:ind w:firstLine="709"/>
        <w:jc w:val="both"/>
        <w:rPr>
          <w:rFonts w:ascii="Times New Roman" w:eastAsia="Geneva" w:hAnsi="Times New Roman" w:cs="Times New Roman"/>
          <w:iCs/>
          <w:lang w:val="hr-HR"/>
        </w:rPr>
      </w:pPr>
    </w:p>
    <w:p w14:paraId="3454F599" w14:textId="77777777" w:rsidR="00927FA0" w:rsidRDefault="00927FA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Članak 4.</w:t>
      </w:r>
    </w:p>
    <w:p w14:paraId="3A5ECC8B" w14:textId="77777777" w:rsidR="00927FA0" w:rsidRDefault="00927FA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1D9C1CB" w14:textId="77777777" w:rsidR="00927FA0" w:rsidRPr="004E56F7" w:rsidRDefault="00927FA0" w:rsidP="004E56F7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Ova odluka stupa na snagu prvog dana od dana objave u „Službenim novinama“.</w:t>
      </w:r>
    </w:p>
    <w:p w14:paraId="79EC65A7" w14:textId="77777777" w:rsidR="00927FA0" w:rsidRDefault="00927FA0">
      <w:pPr>
        <w:spacing w:after="0" w:line="240" w:lineRule="auto"/>
        <w:jc w:val="both"/>
        <w:rPr>
          <w:rFonts w:ascii="Times New Roman" w:hAnsi="Times New Roman"/>
          <w:bCs/>
          <w:kern w:val="28"/>
          <w:lang w:val="sl-SI" w:eastAsia="hr-HR"/>
        </w:rPr>
      </w:pPr>
    </w:p>
    <w:p w14:paraId="7D04C0DC" w14:textId="77777777" w:rsidR="00927FA0" w:rsidRDefault="00927FA0">
      <w:pPr>
        <w:spacing w:after="0" w:line="240" w:lineRule="auto"/>
        <w:jc w:val="both"/>
        <w:rPr>
          <w:rFonts w:ascii="Times New Roman" w:hAnsi="Times New Roman"/>
          <w:bCs/>
          <w:kern w:val="28"/>
          <w:lang w:val="sl-SI" w:eastAsia="hr-HR"/>
        </w:rPr>
      </w:pPr>
      <w:r>
        <w:rPr>
          <w:rFonts w:ascii="Times New Roman" w:hAnsi="Times New Roman"/>
          <w:bCs/>
          <w:kern w:val="28"/>
          <w:lang w:val="sl-SI" w:eastAsia="hr-HR"/>
        </w:rPr>
        <w:t>KLASA:</w:t>
      </w:r>
    </w:p>
    <w:p w14:paraId="3A67A83D" w14:textId="77777777" w:rsidR="00927FA0" w:rsidRDefault="00927FA0">
      <w:pPr>
        <w:spacing w:after="0" w:line="240" w:lineRule="auto"/>
        <w:jc w:val="both"/>
        <w:rPr>
          <w:rFonts w:ascii="Times New Roman" w:hAnsi="Times New Roman"/>
          <w:bCs/>
          <w:kern w:val="28"/>
          <w:lang w:val="sl-SI" w:eastAsia="hr-HR"/>
        </w:rPr>
      </w:pPr>
      <w:r>
        <w:rPr>
          <w:rFonts w:ascii="Times New Roman" w:hAnsi="Times New Roman"/>
          <w:bCs/>
          <w:kern w:val="28"/>
          <w:lang w:val="sl-SI" w:eastAsia="hr-HR"/>
        </w:rPr>
        <w:t>URBROJ:</w:t>
      </w:r>
    </w:p>
    <w:p w14:paraId="35AE10CA" w14:textId="77777777" w:rsidR="00927FA0" w:rsidRDefault="00927FA0">
      <w:pPr>
        <w:spacing w:after="0" w:line="240" w:lineRule="auto"/>
        <w:jc w:val="both"/>
        <w:rPr>
          <w:rFonts w:ascii="Times New Roman" w:hAnsi="Times New Roman"/>
          <w:bCs/>
          <w:kern w:val="28"/>
          <w:lang w:val="sl-SI" w:eastAsia="hr-HR"/>
        </w:rPr>
      </w:pPr>
      <w:r>
        <w:rPr>
          <w:rFonts w:ascii="Times New Roman" w:hAnsi="Times New Roman"/>
          <w:bCs/>
          <w:kern w:val="28"/>
          <w:lang w:val="sl-SI" w:eastAsia="hr-HR"/>
        </w:rPr>
        <w:t>Buje,</w:t>
      </w:r>
      <w:r w:rsidR="00622CF5">
        <w:rPr>
          <w:rFonts w:ascii="Times New Roman" w:hAnsi="Times New Roman"/>
          <w:bCs/>
          <w:kern w:val="28"/>
          <w:lang w:val="sl-SI" w:eastAsia="hr-HR"/>
        </w:rPr>
        <w:t xml:space="preserve"> 31.</w:t>
      </w:r>
      <w:r>
        <w:rPr>
          <w:rFonts w:ascii="Times New Roman" w:hAnsi="Times New Roman"/>
          <w:bCs/>
          <w:kern w:val="28"/>
          <w:lang w:val="sl-SI" w:eastAsia="hr-HR"/>
        </w:rPr>
        <w:t xml:space="preserve"> 03.2020.</w:t>
      </w:r>
    </w:p>
    <w:p w14:paraId="71C6ED0C" w14:textId="77777777" w:rsidR="00927FA0" w:rsidRDefault="00927FA0">
      <w:pPr>
        <w:spacing w:after="0" w:line="240" w:lineRule="auto"/>
        <w:jc w:val="both"/>
        <w:rPr>
          <w:rFonts w:ascii="Times New Roman" w:hAnsi="Times New Roman"/>
          <w:bCs/>
          <w:kern w:val="28"/>
          <w:lang w:val="sl-SI" w:eastAsia="hr-HR"/>
        </w:rPr>
      </w:pPr>
    </w:p>
    <w:p w14:paraId="7780D320" w14:textId="77777777" w:rsidR="004E56F7" w:rsidRPr="004E56F7" w:rsidRDefault="004E56F7" w:rsidP="004E56F7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lang w:val="sl-SI" w:eastAsia="hr-HR"/>
        </w:rPr>
      </w:pPr>
      <w:r w:rsidRPr="004E56F7">
        <w:rPr>
          <w:rFonts w:ascii="Times New Roman" w:hAnsi="Times New Roman"/>
          <w:b/>
          <w:bCs/>
          <w:kern w:val="28"/>
          <w:lang w:val="sl-SI" w:eastAsia="hr-HR"/>
        </w:rPr>
        <w:t>GRADSKO VIJEĆE GRADA BUJA-BUIE</w:t>
      </w:r>
    </w:p>
    <w:p w14:paraId="243076E0" w14:textId="77777777" w:rsidR="004E56F7" w:rsidRPr="004E56F7" w:rsidRDefault="004E56F7" w:rsidP="004E56F7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lang w:val="sl-SI" w:eastAsia="hr-HR"/>
        </w:rPr>
      </w:pPr>
      <w:r w:rsidRPr="004E56F7">
        <w:rPr>
          <w:rFonts w:ascii="Times New Roman" w:hAnsi="Times New Roman"/>
          <w:b/>
          <w:bCs/>
          <w:kern w:val="28"/>
          <w:lang w:val="sl-SI" w:eastAsia="hr-HR"/>
        </w:rPr>
        <w:t>PREDSJEDNIK GRADSKOG VIJEĆA</w:t>
      </w:r>
    </w:p>
    <w:p w14:paraId="724D39C7" w14:textId="77777777" w:rsidR="00927FA0" w:rsidRDefault="004E56F7" w:rsidP="004E56F7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  <w:r w:rsidRPr="004E56F7">
        <w:rPr>
          <w:rFonts w:ascii="Times New Roman" w:hAnsi="Times New Roman"/>
          <w:b/>
          <w:bCs/>
          <w:kern w:val="28"/>
          <w:lang w:val="sl-SI" w:eastAsia="hr-HR"/>
        </w:rPr>
        <w:t>Rino Duniš</w:t>
      </w:r>
    </w:p>
    <w:p w14:paraId="17AE6F4C" w14:textId="77777777" w:rsidR="00927FA0" w:rsidRDefault="00927FA0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19F06E95" w14:textId="77777777" w:rsidR="00927FA0" w:rsidRDefault="00927FA0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37CF17E8" w14:textId="77777777" w:rsidR="00927FA0" w:rsidRDefault="00927FA0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1ED4E797" w14:textId="77777777" w:rsidR="00927FA0" w:rsidRDefault="00927FA0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68C54A32" w14:textId="77777777" w:rsidR="00927FA0" w:rsidRDefault="00927FA0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73BC3ECC" w14:textId="77777777" w:rsidR="00927FA0" w:rsidRDefault="00927FA0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17C201C3" w14:textId="77777777" w:rsidR="00927FA0" w:rsidRDefault="00927FA0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08CA4DD1" w14:textId="77777777" w:rsidR="00927FA0" w:rsidRDefault="00927FA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 B R A Z L O Ž E N J E</w:t>
      </w:r>
    </w:p>
    <w:p w14:paraId="5417F256" w14:textId="77777777" w:rsidR="00927FA0" w:rsidRDefault="00927F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35B8BBEA" w14:textId="77777777" w:rsidR="00927FA0" w:rsidRDefault="00927FA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ab/>
        <w:t>PRAVNI TEMELJ</w:t>
      </w:r>
      <w:r>
        <w:rPr>
          <w:rFonts w:ascii="Times New Roman" w:hAnsi="Times New Roman"/>
        </w:rPr>
        <w:t xml:space="preserve"> </w:t>
      </w:r>
    </w:p>
    <w:p w14:paraId="0B0DBE5A" w14:textId="77777777" w:rsidR="00927FA0" w:rsidRDefault="00927FA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Pravni temelj za donošenje ove Odluke sadržan je u članku </w:t>
      </w:r>
      <w:r>
        <w:rPr>
          <w:rFonts w:ascii="Times New Roman" w:eastAsia="SimSun" w:hAnsi="Times New Roman"/>
        </w:rPr>
        <w:t>50. Statuta Grada Buja (“Službene novine Grada Buja” broj 11/09, 05/11, 11/11, 03/13, 05/18)</w:t>
      </w:r>
      <w:r>
        <w:rPr>
          <w:rFonts w:ascii="Times New Roman" w:hAnsi="Times New Roman"/>
        </w:rPr>
        <w:t>.</w:t>
      </w:r>
    </w:p>
    <w:p w14:paraId="294C3AF8" w14:textId="77777777" w:rsidR="00927FA0" w:rsidRDefault="00927FA0">
      <w:pPr>
        <w:ind w:firstLine="708"/>
        <w:jc w:val="both"/>
        <w:rPr>
          <w:rFonts w:ascii="Times New Roman" w:hAnsi="Times New Roman"/>
        </w:rPr>
      </w:pPr>
    </w:p>
    <w:p w14:paraId="6C7EFF61" w14:textId="77777777" w:rsidR="00927FA0" w:rsidRDefault="00927FA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</w:t>
      </w:r>
      <w:r>
        <w:rPr>
          <w:rFonts w:ascii="Times New Roman" w:hAnsi="Times New Roman"/>
          <w:b/>
        </w:rPr>
        <w:tab/>
        <w:t>OSNOVNA PITANJA I PRIKAZ STANJA KOJE SE UREĐUJE AKTOM</w:t>
      </w:r>
    </w:p>
    <w:p w14:paraId="5F180A6C" w14:textId="77777777" w:rsidR="00927FA0" w:rsidRDefault="00927FA0">
      <w:pPr>
        <w:ind w:firstLine="708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U cilju pomoći i rasterećenja privatnog sektora na području Istarske županije, istarski gradonačelnici predložili su set mjera rasterećenja gospodarstva jedna od kojih se odnosi i na obveznike plaćanja spomeničke rente.</w:t>
      </w:r>
    </w:p>
    <w:p w14:paraId="3854B783" w14:textId="77777777" w:rsidR="00927FA0" w:rsidRDefault="00927FA0">
      <w:pPr>
        <w:ind w:firstLine="708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U odnosu na navedeno ovom se Odlukom predlaže obustava plaćanja spomeničke za razdoblje trajanja mjera suzbijanja zaraze </w:t>
      </w:r>
      <w:r>
        <w:rPr>
          <w:rFonts w:ascii="Times New Roman" w:eastAsia="Geneva" w:hAnsi="Times New Roman"/>
        </w:rPr>
        <w:t xml:space="preserve">COVID 19 prouzrokovane virusom SARS – </w:t>
      </w:r>
      <w:proofErr w:type="spellStart"/>
      <w:r>
        <w:rPr>
          <w:rFonts w:ascii="Times New Roman" w:eastAsia="Geneva" w:hAnsi="Times New Roman"/>
        </w:rPr>
        <w:t>CoV</w:t>
      </w:r>
      <w:proofErr w:type="spellEnd"/>
      <w:r>
        <w:rPr>
          <w:rFonts w:ascii="Times New Roman" w:eastAsia="Geneva" w:hAnsi="Times New Roman"/>
        </w:rPr>
        <w:t xml:space="preserve"> 2.</w:t>
      </w:r>
    </w:p>
    <w:p w14:paraId="2510F41C" w14:textId="77777777" w:rsidR="00927FA0" w:rsidRDefault="00927FA0">
      <w:pPr>
        <w:tabs>
          <w:tab w:val="center" w:pos="0"/>
        </w:tabs>
        <w:jc w:val="both"/>
        <w:rPr>
          <w:rFonts w:ascii="Times New Roman" w:hAnsi="Times New Roman"/>
        </w:rPr>
      </w:pPr>
    </w:p>
    <w:p w14:paraId="16718FA5" w14:textId="77777777" w:rsidR="00927FA0" w:rsidRDefault="00927FA0">
      <w:pPr>
        <w:pStyle w:val="Style1"/>
        <w:ind w:left="709" w:hanging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III</w:t>
      </w:r>
      <w:r>
        <w:rPr>
          <w:rFonts w:ascii="Times New Roman" w:hAnsi="Times New Roman"/>
          <w:b/>
          <w:sz w:val="22"/>
          <w:szCs w:val="22"/>
        </w:rPr>
        <w:tab/>
        <w:t>PROCJENA POTREBNIH FINANCIJSKIH SREDSTAVA ZA PROVEDBU AKTA</w:t>
      </w:r>
    </w:p>
    <w:p w14:paraId="1DA06CA2" w14:textId="77777777" w:rsidR="00927FA0" w:rsidRDefault="00927FA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provedbu ove Odluke nije potrebno osigurati dodatna sredstva u Proračunu za 2020. godinu.</w:t>
      </w:r>
    </w:p>
    <w:p w14:paraId="2E744577" w14:textId="77777777" w:rsidR="00927FA0" w:rsidRDefault="00927F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3D99AC10" w14:textId="77777777" w:rsidR="00927FA0" w:rsidRDefault="00927FA0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4B6AC6BE" w14:textId="77777777" w:rsidR="00927FA0" w:rsidRDefault="00927FA0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5A573433" w14:textId="77777777" w:rsidR="00927FA0" w:rsidRDefault="00927FA0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5E7A65D0" w14:textId="77777777" w:rsidR="00927FA0" w:rsidRDefault="00927FA0">
      <w:pPr>
        <w:jc w:val="both"/>
        <w:rPr>
          <w:rFonts w:ascii="Times New Roman" w:hAnsi="Times New Roman"/>
        </w:rPr>
      </w:pPr>
    </w:p>
    <w:sectPr w:rsidR="00927FA0" w:rsidSect="003B1851">
      <w:pgSz w:w="11906" w:h="16838"/>
      <w:pgMar w:top="1417" w:right="1417" w:bottom="1417" w:left="1417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default"/>
    <w:sig w:usb0="00000000" w:usb1="00000000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24"/>
    <w:rsid w:val="000122AD"/>
    <w:rsid w:val="00061581"/>
    <w:rsid w:val="000751AB"/>
    <w:rsid w:val="000A1554"/>
    <w:rsid w:val="000C1DDB"/>
    <w:rsid w:val="000C615B"/>
    <w:rsid w:val="00101623"/>
    <w:rsid w:val="00116E4F"/>
    <w:rsid w:val="00172079"/>
    <w:rsid w:val="001C2E21"/>
    <w:rsid w:val="00210E28"/>
    <w:rsid w:val="00242CFC"/>
    <w:rsid w:val="00286B56"/>
    <w:rsid w:val="00357564"/>
    <w:rsid w:val="003A4A48"/>
    <w:rsid w:val="003B1851"/>
    <w:rsid w:val="004E56F7"/>
    <w:rsid w:val="004F3780"/>
    <w:rsid w:val="00536540"/>
    <w:rsid w:val="00622CF5"/>
    <w:rsid w:val="006468E7"/>
    <w:rsid w:val="00737B48"/>
    <w:rsid w:val="00752DBF"/>
    <w:rsid w:val="00753F2F"/>
    <w:rsid w:val="00777A9A"/>
    <w:rsid w:val="00822672"/>
    <w:rsid w:val="00880DA4"/>
    <w:rsid w:val="008B303C"/>
    <w:rsid w:val="008B7AD6"/>
    <w:rsid w:val="008D7A54"/>
    <w:rsid w:val="00927FA0"/>
    <w:rsid w:val="00931E24"/>
    <w:rsid w:val="009571CD"/>
    <w:rsid w:val="009A5386"/>
    <w:rsid w:val="00B71CCC"/>
    <w:rsid w:val="00BC1255"/>
    <w:rsid w:val="00C127D2"/>
    <w:rsid w:val="00C315A6"/>
    <w:rsid w:val="00C558FA"/>
    <w:rsid w:val="00CA6386"/>
    <w:rsid w:val="00CE4433"/>
    <w:rsid w:val="00D25C46"/>
    <w:rsid w:val="00D31A9E"/>
    <w:rsid w:val="00E05F18"/>
    <w:rsid w:val="00ED21FC"/>
    <w:rsid w:val="03C72C8F"/>
    <w:rsid w:val="082922FA"/>
    <w:rsid w:val="0A0C7F11"/>
    <w:rsid w:val="0BB44DCA"/>
    <w:rsid w:val="1593504F"/>
    <w:rsid w:val="1A770DD0"/>
    <w:rsid w:val="1BB34063"/>
    <w:rsid w:val="1C0572DD"/>
    <w:rsid w:val="1CF21114"/>
    <w:rsid w:val="29AD23BC"/>
    <w:rsid w:val="2B8F2B91"/>
    <w:rsid w:val="338C2778"/>
    <w:rsid w:val="35462643"/>
    <w:rsid w:val="382E5078"/>
    <w:rsid w:val="39EF6668"/>
    <w:rsid w:val="3D2E5D77"/>
    <w:rsid w:val="3D3D01D5"/>
    <w:rsid w:val="3DC138C3"/>
    <w:rsid w:val="4F15427E"/>
    <w:rsid w:val="501D70E1"/>
    <w:rsid w:val="58BD10AD"/>
    <w:rsid w:val="5AA87953"/>
    <w:rsid w:val="61EB6CBB"/>
    <w:rsid w:val="6AD1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435A6"/>
  <w15:docId w15:val="{CA531E65-2D6B-4AE0-B0E8-EC66AA55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1851"/>
    <w:pPr>
      <w:spacing w:after="200" w:line="276" w:lineRule="auto"/>
    </w:pPr>
    <w:rPr>
      <w:rFonts w:ascii="Calibri" w:eastAsia="MS Mincho" w:hAnsi="Calibri"/>
      <w:sz w:val="22"/>
      <w:szCs w:val="22"/>
      <w:lang w:eastAsia="ja-JP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ejs-duration">
    <w:name w:val="mejs-duration"/>
    <w:basedOn w:val="Zadanifontodlomka"/>
    <w:rsid w:val="003B1851"/>
  </w:style>
  <w:style w:type="character" w:styleId="Naglaeno">
    <w:name w:val="Strong"/>
    <w:basedOn w:val="Zadanifontodlomka"/>
    <w:qFormat/>
    <w:rsid w:val="003B1851"/>
    <w:rPr>
      <w:b/>
      <w:bCs/>
    </w:rPr>
  </w:style>
  <w:style w:type="character" w:customStyle="1" w:styleId="mejs-time-float-current">
    <w:name w:val="mejs-time-float-current"/>
    <w:basedOn w:val="Zadanifontodlomka"/>
    <w:rsid w:val="003B1851"/>
  </w:style>
  <w:style w:type="character" w:customStyle="1" w:styleId="mejs-currenttime">
    <w:name w:val="mejs-currenttime"/>
    <w:basedOn w:val="Zadanifontodlomka"/>
    <w:rsid w:val="003B1851"/>
  </w:style>
  <w:style w:type="character" w:styleId="Hiperveza">
    <w:name w:val="Hyperlink"/>
    <w:basedOn w:val="Zadanifontodlomka"/>
    <w:rsid w:val="003B1851"/>
    <w:rPr>
      <w:color w:val="0000FF"/>
      <w:u w:val="single"/>
    </w:rPr>
  </w:style>
  <w:style w:type="character" w:customStyle="1" w:styleId="songauthor2">
    <w:name w:val="songauthor2"/>
    <w:basedOn w:val="Zadanifontodlomka"/>
    <w:rsid w:val="003B1851"/>
    <w:rPr>
      <w:caps/>
      <w:color w:val="7A7A7A"/>
      <w:sz w:val="13"/>
      <w:szCs w:val="13"/>
    </w:rPr>
  </w:style>
  <w:style w:type="character" w:customStyle="1" w:styleId="mejs-offscreen1">
    <w:name w:val="mejs-offscreen1"/>
    <w:basedOn w:val="Zadanifontodlomka"/>
    <w:rsid w:val="003B1851"/>
    <w:rPr>
      <w:vanish/>
    </w:rPr>
  </w:style>
  <w:style w:type="paragraph" w:customStyle="1" w:styleId="ListParagraph1">
    <w:name w:val="List Paragraph1"/>
    <w:basedOn w:val="Normal"/>
    <w:uiPriority w:val="34"/>
    <w:qFormat/>
    <w:rsid w:val="003B1851"/>
    <w:pPr>
      <w:ind w:left="720"/>
      <w:contextualSpacing/>
    </w:pPr>
    <w:rPr>
      <w:sz w:val="24"/>
      <w:szCs w:val="24"/>
    </w:rPr>
  </w:style>
  <w:style w:type="paragraph" w:customStyle="1" w:styleId="NoSpacing1">
    <w:name w:val="No Spacing1"/>
    <w:qFormat/>
    <w:rsid w:val="003B1851"/>
    <w:rPr>
      <w:rFonts w:ascii="Liberation Serif" w:hAnsi="Liberation Serif" w:cs="Mangal"/>
      <w:kern w:val="2"/>
      <w:sz w:val="24"/>
      <w:szCs w:val="24"/>
      <w:lang w:val="en-US" w:eastAsia="zh-CN" w:bidi="hi-IN"/>
    </w:rPr>
  </w:style>
  <w:style w:type="paragraph" w:customStyle="1" w:styleId="Default">
    <w:name w:val="Default"/>
    <w:rsid w:val="003B18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Normal"/>
    <w:rsid w:val="003B1851"/>
    <w:pPr>
      <w:overflowPunct w:val="0"/>
      <w:spacing w:before="100" w:after="100" w:line="240" w:lineRule="exact"/>
    </w:pPr>
    <w:rPr>
      <w:rFonts w:ascii="Liberation Serif" w:hAnsi="Liberation Serif" w:cs="Mangal"/>
      <w:kern w:val="2"/>
      <w:lang w:val="en-US" w:eastAsia="zh-CN" w:bidi="hi-IN"/>
    </w:rPr>
  </w:style>
  <w:style w:type="paragraph" w:customStyle="1" w:styleId="Style1">
    <w:name w:val="_Style 1"/>
    <w:basedOn w:val="Normal"/>
    <w:uiPriority w:val="34"/>
    <w:qFormat/>
    <w:rsid w:val="003B185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</cp:lastModifiedBy>
  <cp:revision>2</cp:revision>
  <cp:lastPrinted>2017-06-05T09:35:00Z</cp:lastPrinted>
  <dcterms:created xsi:type="dcterms:W3CDTF">2020-03-30T06:36:00Z</dcterms:created>
  <dcterms:modified xsi:type="dcterms:W3CDTF">2020-03-30T06:36:00Z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